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79" w:rsidRDefault="00EB7479" w:rsidP="006A4E5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1560" w:rsidRDefault="00E826FB" w:rsidP="006A4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</w:t>
      </w:r>
      <w:r w:rsidR="006A4E58" w:rsidRPr="00262D29">
        <w:rPr>
          <w:b/>
          <w:sz w:val="28"/>
          <w:szCs w:val="28"/>
        </w:rPr>
        <w:t xml:space="preserve"> IGRAČA ZA PRODULJENJE</w:t>
      </w:r>
      <w:r w:rsidR="00A91560">
        <w:rPr>
          <w:b/>
          <w:sz w:val="28"/>
          <w:szCs w:val="28"/>
        </w:rPr>
        <w:t xml:space="preserve"> </w:t>
      </w:r>
    </w:p>
    <w:p w:rsidR="006A4E58" w:rsidRDefault="006A4E58" w:rsidP="006A4E58">
      <w:pPr>
        <w:jc w:val="center"/>
        <w:rPr>
          <w:b/>
          <w:sz w:val="28"/>
          <w:szCs w:val="28"/>
        </w:rPr>
      </w:pPr>
      <w:r w:rsidRPr="00262D29">
        <w:rPr>
          <w:b/>
          <w:sz w:val="28"/>
          <w:szCs w:val="28"/>
        </w:rPr>
        <w:t>ČLANARINE</w:t>
      </w:r>
      <w:r>
        <w:rPr>
          <w:b/>
          <w:sz w:val="28"/>
          <w:szCs w:val="28"/>
        </w:rPr>
        <w:t xml:space="preserve"> ZA 201</w:t>
      </w:r>
      <w:r w:rsidR="00EB7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GODINU</w:t>
      </w:r>
    </w:p>
    <w:p w:rsidR="006A4E58" w:rsidRPr="00A91560" w:rsidRDefault="006A4E58" w:rsidP="006A4E58">
      <w:pPr>
        <w:rPr>
          <w:b/>
          <w:sz w:val="40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567"/>
        <w:gridCol w:w="3011"/>
      </w:tblGrid>
      <w:tr w:rsidR="003B5FD1" w:rsidRPr="00C350C6" w:rsidTr="00C350C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FD1" w:rsidRPr="00C350C6" w:rsidRDefault="003B5FD1" w:rsidP="006A4E58">
            <w:pPr>
              <w:rPr>
                <w:b/>
                <w:sz w:val="28"/>
                <w:szCs w:val="28"/>
              </w:rPr>
            </w:pPr>
            <w:r w:rsidRPr="00C350C6">
              <w:rPr>
                <w:b/>
                <w:sz w:val="28"/>
                <w:szCs w:val="28"/>
              </w:rPr>
              <w:t>NOGOMETNI KLUB 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B5FD1" w:rsidRPr="00C350C6" w:rsidRDefault="003B5FD1" w:rsidP="006A4E58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B5FD1" w:rsidRPr="00C350C6" w:rsidRDefault="003B5FD1" w:rsidP="006A4E58">
            <w:pPr>
              <w:rPr>
                <w:b/>
                <w:sz w:val="28"/>
                <w:szCs w:val="28"/>
              </w:rPr>
            </w:pPr>
            <w:r w:rsidRPr="00C350C6">
              <w:rPr>
                <w:b/>
                <w:sz w:val="28"/>
                <w:szCs w:val="28"/>
              </w:rPr>
              <w:t>IZ</w:t>
            </w:r>
          </w:p>
        </w:tc>
        <w:tc>
          <w:tcPr>
            <w:tcW w:w="30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B5FD1" w:rsidRPr="00C350C6" w:rsidRDefault="003B5FD1" w:rsidP="006A4E58">
            <w:pPr>
              <w:rPr>
                <w:b/>
                <w:szCs w:val="28"/>
              </w:rPr>
            </w:pPr>
          </w:p>
        </w:tc>
      </w:tr>
    </w:tbl>
    <w:p w:rsidR="003B5FD1" w:rsidRPr="00A91560" w:rsidRDefault="003B5FD1" w:rsidP="006A4E58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3B5FD1" w:rsidRPr="00C350C6" w:rsidTr="00C350C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FD1" w:rsidRPr="00C350C6" w:rsidRDefault="003B5FD1" w:rsidP="00C350C6">
            <w:pPr>
              <w:rPr>
                <w:b/>
                <w:sz w:val="28"/>
                <w:szCs w:val="28"/>
              </w:rPr>
            </w:pPr>
            <w:r>
              <w:t>KATEGORIJA:</w:t>
            </w: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B5FD1" w:rsidRPr="00C350C6" w:rsidRDefault="003B5FD1" w:rsidP="00C350C6">
            <w:pPr>
              <w:rPr>
                <w:b/>
                <w:szCs w:val="28"/>
              </w:rPr>
            </w:pPr>
          </w:p>
        </w:tc>
      </w:tr>
    </w:tbl>
    <w:p w:rsidR="006A4E58" w:rsidRDefault="006A4E58" w:rsidP="006A4E58"/>
    <w:tbl>
      <w:tblPr>
        <w:tblpPr w:leftFromText="181" w:rightFromText="181" w:vertAnchor="text" w:horzAnchor="margin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520"/>
        <w:gridCol w:w="2268"/>
        <w:gridCol w:w="2126"/>
      </w:tblGrid>
      <w:tr w:rsidR="00A91560" w:rsidTr="00C350C6">
        <w:tc>
          <w:tcPr>
            <w:tcW w:w="55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91560" w:rsidRPr="00C350C6" w:rsidRDefault="00A91560" w:rsidP="00C350C6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91560" w:rsidRPr="00C350C6" w:rsidRDefault="00A91560" w:rsidP="00C350C6">
            <w:pPr>
              <w:spacing w:line="276" w:lineRule="auto"/>
              <w:jc w:val="center"/>
              <w:rPr>
                <w:b/>
              </w:rPr>
            </w:pPr>
            <w:r w:rsidRPr="00C350C6">
              <w:rPr>
                <w:b/>
              </w:rPr>
              <w:t>RB</w:t>
            </w:r>
          </w:p>
        </w:tc>
        <w:tc>
          <w:tcPr>
            <w:tcW w:w="4520" w:type="dxa"/>
            <w:tcBorders>
              <w:top w:val="thinThickSmallGap" w:sz="24" w:space="0" w:color="auto"/>
            </w:tcBorders>
            <w:shd w:val="clear" w:color="auto" w:fill="auto"/>
          </w:tcPr>
          <w:p w:rsidR="00A91560" w:rsidRPr="00C350C6" w:rsidRDefault="00A91560" w:rsidP="00C350C6">
            <w:pPr>
              <w:spacing w:line="276" w:lineRule="auto"/>
              <w:rPr>
                <w:b/>
                <w:sz w:val="12"/>
                <w:szCs w:val="12"/>
              </w:rPr>
            </w:pPr>
          </w:p>
          <w:p w:rsidR="00A91560" w:rsidRPr="00C350C6" w:rsidRDefault="00A91560" w:rsidP="00C350C6">
            <w:pPr>
              <w:spacing w:line="276" w:lineRule="auto"/>
              <w:jc w:val="center"/>
              <w:rPr>
                <w:b/>
              </w:rPr>
            </w:pPr>
            <w:r w:rsidRPr="00C350C6">
              <w:rPr>
                <w:b/>
              </w:rPr>
              <w:t>Ime i Prezime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A91560" w:rsidRPr="00C350C6" w:rsidRDefault="00A91560" w:rsidP="00C350C6">
            <w:pPr>
              <w:spacing w:line="276" w:lineRule="auto"/>
              <w:rPr>
                <w:b/>
                <w:sz w:val="12"/>
                <w:szCs w:val="12"/>
              </w:rPr>
            </w:pPr>
          </w:p>
          <w:p w:rsidR="00A91560" w:rsidRPr="00C350C6" w:rsidRDefault="00A91560" w:rsidP="00C350C6">
            <w:pPr>
              <w:spacing w:line="276" w:lineRule="auto"/>
              <w:rPr>
                <w:b/>
              </w:rPr>
            </w:pPr>
            <w:r w:rsidRPr="00C350C6">
              <w:rPr>
                <w:b/>
              </w:rPr>
              <w:t>Datum rođenja</w:t>
            </w:r>
          </w:p>
        </w:tc>
        <w:tc>
          <w:tcPr>
            <w:tcW w:w="2126" w:type="dxa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A91560" w:rsidRPr="00C350C6" w:rsidRDefault="00A91560" w:rsidP="00C350C6">
            <w:pPr>
              <w:spacing w:line="276" w:lineRule="auto"/>
              <w:rPr>
                <w:b/>
                <w:sz w:val="12"/>
                <w:szCs w:val="12"/>
              </w:rPr>
            </w:pPr>
          </w:p>
          <w:p w:rsidR="00A91560" w:rsidRPr="00C350C6" w:rsidRDefault="00A91560" w:rsidP="00C350C6">
            <w:pPr>
              <w:spacing w:line="276" w:lineRule="auto"/>
              <w:rPr>
                <w:b/>
              </w:rPr>
            </w:pPr>
            <w:r w:rsidRPr="00C350C6">
              <w:rPr>
                <w:b/>
              </w:rPr>
              <w:t>Br. šp. iskaznice</w:t>
            </w: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4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5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7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8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9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10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11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12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13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14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15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16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17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18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19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20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21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22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23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24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25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26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27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28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29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  <w:tr w:rsidR="00A91560" w:rsidTr="00C350C6">
        <w:trPr>
          <w:trHeight w:val="284"/>
        </w:trPr>
        <w:tc>
          <w:tcPr>
            <w:tcW w:w="55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  <w:r w:rsidRPr="00C350C6">
              <w:rPr>
                <w:sz w:val="22"/>
                <w:szCs w:val="22"/>
              </w:rPr>
              <w:t>30</w:t>
            </w:r>
          </w:p>
        </w:tc>
        <w:tc>
          <w:tcPr>
            <w:tcW w:w="452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91560" w:rsidRPr="00C350C6" w:rsidRDefault="00A91560" w:rsidP="00C350C6">
            <w:pPr>
              <w:rPr>
                <w:sz w:val="22"/>
                <w:szCs w:val="22"/>
              </w:rPr>
            </w:pPr>
          </w:p>
        </w:tc>
      </w:tr>
    </w:tbl>
    <w:p w:rsidR="006A4E58" w:rsidRDefault="006A4E58" w:rsidP="006A4E5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3"/>
      </w:tblGrid>
      <w:tr w:rsidR="003B5FD1" w:rsidRPr="00C350C6" w:rsidTr="00C350C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FD1" w:rsidRPr="00C350C6" w:rsidRDefault="003B5FD1" w:rsidP="00C350C6">
            <w:pPr>
              <w:rPr>
                <w:b/>
                <w:sz w:val="28"/>
                <w:szCs w:val="28"/>
              </w:rPr>
            </w:pPr>
            <w:r>
              <w:t>TRENER:</w:t>
            </w:r>
          </w:p>
        </w:tc>
        <w:tc>
          <w:tcPr>
            <w:tcW w:w="86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B5FD1" w:rsidRPr="00C350C6" w:rsidRDefault="003B5FD1" w:rsidP="00C350C6">
            <w:pPr>
              <w:rPr>
                <w:b/>
                <w:szCs w:val="28"/>
              </w:rPr>
            </w:pPr>
          </w:p>
        </w:tc>
      </w:tr>
    </w:tbl>
    <w:p w:rsidR="006A4E58" w:rsidRDefault="006A4E58" w:rsidP="006A4E58"/>
    <w:p w:rsidR="003B5FD1" w:rsidRDefault="006A4E58" w:rsidP="003B5FD1">
      <w:pPr>
        <w:ind w:left="-540"/>
        <w:rPr>
          <w:b/>
        </w:rPr>
      </w:pPr>
      <w:r w:rsidRPr="003B5FD1">
        <w:rPr>
          <w:b/>
        </w:rPr>
        <w:t>Prilog: sportske iskaznice prema</w:t>
      </w:r>
      <w:r w:rsidR="003B5FD1">
        <w:t xml:space="preserve"> </w:t>
      </w:r>
      <w:r w:rsidR="008B7700">
        <w:rPr>
          <w:b/>
        </w:rPr>
        <w:t>popisu</w:t>
      </w:r>
      <w:r w:rsidRPr="003B5FD1">
        <w:t xml:space="preserve">              </w:t>
      </w:r>
      <w:proofErr w:type="spellStart"/>
      <w:r w:rsidRPr="003B5FD1">
        <w:rPr>
          <w:b/>
        </w:rPr>
        <w:t>M.P</w:t>
      </w:r>
      <w:proofErr w:type="spellEnd"/>
      <w:r w:rsidRPr="003B5FD1">
        <w:rPr>
          <w:b/>
        </w:rPr>
        <w:t>.</w:t>
      </w:r>
      <w:r w:rsidRPr="003B5FD1">
        <w:t xml:space="preserve">                  </w:t>
      </w:r>
      <w:r w:rsidRPr="003B5FD1">
        <w:rPr>
          <w:b/>
        </w:rPr>
        <w:t>P</w:t>
      </w:r>
      <w:r w:rsidR="003B5FD1">
        <w:rPr>
          <w:b/>
        </w:rPr>
        <w:t>otpis odgovorne osobe sa pečatom</w:t>
      </w:r>
    </w:p>
    <w:p w:rsidR="003B5FD1" w:rsidRDefault="003B5FD1" w:rsidP="003B5FD1">
      <w:pPr>
        <w:ind w:left="-540"/>
        <w:rPr>
          <w:b/>
        </w:rPr>
      </w:pPr>
    </w:p>
    <w:p w:rsidR="006A4E58" w:rsidRPr="003B5FD1" w:rsidRDefault="006A4E58" w:rsidP="003B5FD1">
      <w:pPr>
        <w:ind w:left="-540"/>
        <w:jc w:val="right"/>
        <w:rPr>
          <w:b/>
        </w:rPr>
      </w:pPr>
      <w:r>
        <w:rPr>
          <w:b/>
        </w:rPr>
        <w:t>_____________________________</w:t>
      </w:r>
    </w:p>
    <w:sectPr w:rsidR="006A4E58" w:rsidRPr="003B5FD1" w:rsidSect="00A91560">
      <w:headerReference w:type="default" r:id="rId8"/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1C" w:rsidRDefault="00FA211C" w:rsidP="0084081E">
      <w:r>
        <w:separator/>
      </w:r>
    </w:p>
  </w:endnote>
  <w:endnote w:type="continuationSeparator" w:id="0">
    <w:p w:rsidR="00FA211C" w:rsidRDefault="00FA211C" w:rsidP="0084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1C" w:rsidRDefault="00FA211C" w:rsidP="0084081E">
      <w:r>
        <w:separator/>
      </w:r>
    </w:p>
  </w:footnote>
  <w:footnote w:type="continuationSeparator" w:id="0">
    <w:p w:rsidR="00FA211C" w:rsidRDefault="00FA211C" w:rsidP="0084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79" w:rsidRPr="009D7D57" w:rsidRDefault="00EB7479" w:rsidP="00EB7479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265684" distL="126492" distR="126111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1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EB7479" w:rsidRPr="009D7D57" w:rsidRDefault="00EB7479" w:rsidP="00EB7479">
    <w:pPr>
      <w:jc w:val="center"/>
      <w:rPr>
        <w:b/>
      </w:rPr>
    </w:pPr>
    <w:r w:rsidRPr="009D7D57">
      <w:rPr>
        <w:b/>
      </w:rPr>
      <w:t>BJELOVARSKO-BILOGORSKE  ŽUPANIJE</w:t>
    </w:r>
  </w:p>
  <w:p w:rsidR="00EB7479" w:rsidRPr="009D7D57" w:rsidRDefault="00EB7479" w:rsidP="00EB7479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EB7479" w:rsidRPr="009D7D57" w:rsidRDefault="00EB7479" w:rsidP="00EB7479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EB7479" w:rsidRPr="009D7D57" w:rsidRDefault="00EB7479" w:rsidP="00EB7479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B172E"/>
    <w:rsid w:val="000C03FD"/>
    <w:rsid w:val="00261844"/>
    <w:rsid w:val="003B5FD1"/>
    <w:rsid w:val="00434286"/>
    <w:rsid w:val="00465D7C"/>
    <w:rsid w:val="005A2B1B"/>
    <w:rsid w:val="006524B7"/>
    <w:rsid w:val="006A4E58"/>
    <w:rsid w:val="006B7918"/>
    <w:rsid w:val="006F54BA"/>
    <w:rsid w:val="007803B4"/>
    <w:rsid w:val="0084081E"/>
    <w:rsid w:val="008B7700"/>
    <w:rsid w:val="00904722"/>
    <w:rsid w:val="009F22ED"/>
    <w:rsid w:val="00A63874"/>
    <w:rsid w:val="00A66524"/>
    <w:rsid w:val="00A91560"/>
    <w:rsid w:val="00B40683"/>
    <w:rsid w:val="00B64251"/>
    <w:rsid w:val="00BA44DB"/>
    <w:rsid w:val="00C124E4"/>
    <w:rsid w:val="00C350C6"/>
    <w:rsid w:val="00C8185E"/>
    <w:rsid w:val="00CA509F"/>
    <w:rsid w:val="00CF37FA"/>
    <w:rsid w:val="00E826FB"/>
    <w:rsid w:val="00E848A4"/>
    <w:rsid w:val="00EB7479"/>
    <w:rsid w:val="00F44C62"/>
    <w:rsid w:val="00F846D8"/>
    <w:rsid w:val="00F94B3D"/>
    <w:rsid w:val="00FA211C"/>
    <w:rsid w:val="00F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character" w:customStyle="1" w:styleId="tekst12bb">
    <w:name w:val="tekst12bb"/>
    <w:rsid w:val="006524B7"/>
  </w:style>
  <w:style w:type="paragraph" w:styleId="Zaglavlje">
    <w:name w:val="header"/>
    <w:basedOn w:val="Normal"/>
    <w:link w:val="ZaglavljeChar"/>
    <w:uiPriority w:val="99"/>
    <w:unhideWhenUsed/>
    <w:rsid w:val="008408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4081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408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4081E"/>
    <w:rPr>
      <w:sz w:val="24"/>
      <w:szCs w:val="24"/>
    </w:rPr>
  </w:style>
  <w:style w:type="table" w:styleId="Reetkatablice">
    <w:name w:val="Table Grid"/>
    <w:basedOn w:val="Obinatablica"/>
    <w:rsid w:val="006A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character" w:customStyle="1" w:styleId="tekst12bb">
    <w:name w:val="tekst12bb"/>
    <w:rsid w:val="006524B7"/>
  </w:style>
  <w:style w:type="paragraph" w:styleId="Zaglavlje">
    <w:name w:val="header"/>
    <w:basedOn w:val="Normal"/>
    <w:link w:val="ZaglavljeChar"/>
    <w:uiPriority w:val="99"/>
    <w:unhideWhenUsed/>
    <w:rsid w:val="008408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4081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408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4081E"/>
    <w:rPr>
      <w:sz w:val="24"/>
      <w:szCs w:val="24"/>
    </w:rPr>
  </w:style>
  <w:style w:type="table" w:styleId="Reetkatablice">
    <w:name w:val="Table Grid"/>
    <w:basedOn w:val="Obinatablica"/>
    <w:rsid w:val="006A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502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Microsoft</cp:lastModifiedBy>
  <cp:revision>2</cp:revision>
  <cp:lastPrinted>2013-12-05T10:32:00Z</cp:lastPrinted>
  <dcterms:created xsi:type="dcterms:W3CDTF">2019-01-10T12:38:00Z</dcterms:created>
  <dcterms:modified xsi:type="dcterms:W3CDTF">2019-01-10T12:38:00Z</dcterms:modified>
</cp:coreProperties>
</file>